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296" w:right="1700" w:firstLine="0"/>
        <w:jc w:val="center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964882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728077pt;margin-top:3.02461pt;width:21.45pt;height:17.25pt;mso-position-horizontal-relative:page;mso-position-vertical-relative:paragraph;z-index:251659264" coordorigin="935,60" coordsize="429,345">
            <v:shape style="position:absolute;left:936;top:62;width:326;height:294" type="#_x0000_t75" stroked="false">
              <v:imagedata r:id="rId6" o:title=""/>
            </v:shape>
            <v:shape style="position:absolute;left:936;top:60;width:418;height:294" coordorigin="936,60" coordsize="418,294" path="m1145,60l1103,63,1064,72,1028,86,998,104,972,125,953,150,941,178,936,207,940,236,953,264,972,289,997,310,1028,328,1063,342,1102,351,1144,354,1144,301,1262,221,1353,221,1354,207,1350,178,1337,150,1318,125,1293,104,1262,86,1226,72,1187,63,1145,60xm1353,221l1262,221,1262,328,1282,317,1300,305,1316,291,1329,276,1339,260,1347,243,1352,226,1353,221xe" filled="true" fillcolor="#939598" stroked="false">
              <v:path arrowok="t"/>
              <v:fill type="solid"/>
            </v:shape>
            <v:shape style="position:absolute;left:934;top:60;width:429;height:325" type="#_x0000_t75" stroked="false">
              <v:imagedata r:id="rId7" o:title=""/>
            </v:shape>
            <v:line style="position:absolute" from="1027,220" to="1027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97" w:lineRule="auto" w:before="149"/>
        <w:ind w:left="260" w:right="25" w:firstLine="0"/>
        <w:jc w:val="left"/>
        <w:rPr>
          <w:rFonts w:ascii="Calibri" w:hAnsi="Calibri"/>
          <w:i/>
          <w:sz w:val="18"/>
        </w:rPr>
      </w:pPr>
      <w:r>
        <w:rPr>
          <w:rFonts w:ascii="Lucida Sans" w:hAnsi="Lucida Sans"/>
          <w:color w:val="231F20"/>
          <w:w w:val="95"/>
          <w:sz w:val="20"/>
        </w:rPr>
        <w:t>Módulo</w:t>
      </w:r>
      <w:r>
        <w:rPr>
          <w:rFonts w:ascii="Lucida Sans" w:hAnsi="Lucida Sans"/>
          <w:color w:val="231F20"/>
          <w:spacing w:val="-4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12: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Enfoque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en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la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spacing w:val="-2"/>
          <w:w w:val="95"/>
          <w:sz w:val="20"/>
        </w:rPr>
        <w:t>Reproducción </w:t>
      </w:r>
      <w:r>
        <w:rPr>
          <w:rFonts w:ascii="Lucida Sans" w:hAnsi="Lucida Sans"/>
          <w:color w:val="231F20"/>
          <w:w w:val="95"/>
          <w:sz w:val="20"/>
        </w:rPr>
        <w:t>Prueba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de</w:t>
      </w:r>
      <w:r>
        <w:rPr>
          <w:rFonts w:ascii="Lucida Sans" w:hAnsi="Lucida Sans"/>
          <w:color w:val="231F20"/>
          <w:spacing w:val="-3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la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lección</w:t>
      </w:r>
      <w:r>
        <w:rPr>
          <w:rFonts w:ascii="Lucida Sans" w:hAnsi="Lucida Sans"/>
          <w:color w:val="231F20"/>
          <w:spacing w:val="-3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1: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Iglecrecimiento </w:t>
      </w:r>
      <w:r>
        <w:rPr>
          <w:rFonts w:ascii="Calibri" w:hAnsi="Calibri"/>
          <w:i/>
          <w:color w:val="231F20"/>
          <w:sz w:val="18"/>
        </w:rPr>
        <w:t>Página 1 de</w:t>
      </w:r>
      <w:r>
        <w:rPr>
          <w:rFonts w:ascii="Calibri" w:hAnsi="Calibri"/>
          <w:i/>
          <w:color w:val="231F20"/>
          <w:spacing w:val="27"/>
          <w:sz w:val="18"/>
        </w:rPr>
        <w:t> </w:t>
      </w:r>
      <w:r>
        <w:rPr>
          <w:rFonts w:ascii="Calibri" w:hAnsi="Calibri"/>
          <w:i/>
          <w:color w:val="231F20"/>
          <w:sz w:val="18"/>
        </w:rPr>
        <w:t>2</w:t>
      </w:r>
    </w:p>
    <w:p>
      <w:pPr>
        <w:pStyle w:val="BodyText"/>
        <w:spacing w:before="3"/>
        <w:rPr>
          <w:rFonts w:ascii="Calibri"/>
          <w:i/>
          <w:sz w:val="27"/>
        </w:rPr>
      </w:pPr>
      <w:r>
        <w:rPr/>
        <w:br w:type="column"/>
      </w:r>
      <w:r>
        <w:rPr>
          <w:rFonts w:ascii="Calibri"/>
          <w:i/>
          <w:sz w:val="27"/>
        </w:rPr>
      </w:r>
    </w:p>
    <w:p>
      <w:pPr>
        <w:tabs>
          <w:tab w:pos="5201" w:val="left" w:leader="none"/>
          <w:tab w:pos="5283" w:val="left" w:leader="none"/>
        </w:tabs>
        <w:spacing w:line="518" w:lineRule="auto" w:before="0"/>
        <w:ind w:left="260" w:right="412" w:firstLine="0"/>
        <w:jc w:val="left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spacing w:val="2"/>
          <w:sz w:val="18"/>
        </w:rPr>
        <w:t> 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type w:val="continuous"/>
          <w:pgSz w:w="12240" w:h="15840"/>
          <w:pgMar w:top="660" w:bottom="280" w:left="820" w:right="820"/>
          <w:cols w:num="2" w:equalWidth="0">
            <w:col w:w="3762" w:space="1140"/>
            <w:col w:w="5698"/>
          </w:cols>
        </w:sect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2"/>
        <w:rPr>
          <w:rFonts w:ascii="Gill Sans MT"/>
          <w:b/>
          <w:sz w:val="20"/>
        </w:rPr>
      </w:pPr>
    </w:p>
    <w:p>
      <w:pPr>
        <w:spacing w:before="100"/>
        <w:ind w:left="260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spacing w:before="1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20" w:val="left" w:leader="none"/>
          <w:tab w:pos="621" w:val="left" w:leader="none"/>
        </w:tabs>
        <w:spacing w:line="319" w:lineRule="auto" w:before="0" w:after="0"/>
        <w:ind w:left="620" w:right="263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evangelización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iglecrecimiento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Señor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Jesucristo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resucitado,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autoridad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 nos ha dado para representarle a </w:t>
      </w:r>
      <w:r>
        <w:rPr>
          <w:color w:val="231F20"/>
          <w:spacing w:val="27"/>
          <w:sz w:val="22"/>
        </w:rPr>
        <w:t>Élya </w:t>
      </w:r>
      <w:r>
        <w:rPr>
          <w:color w:val="231F20"/>
          <w:sz w:val="22"/>
        </w:rPr>
        <w:t>su Reino en el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mundo.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45" w:val="left" w:leader="none"/>
          <w:tab w:pos="646" w:val="left" w:leader="none"/>
        </w:tabs>
        <w:spacing w:line="319" w:lineRule="auto" w:before="0" w:after="0"/>
        <w:ind w:left="620" w:right="263" w:hanging="360"/>
        <w:jc w:val="left"/>
        <w:rPr>
          <w:sz w:val="22"/>
        </w:rPr>
      </w:pPr>
      <w:r>
        <w:rPr>
          <w:color w:val="231F20"/>
          <w:sz w:val="22"/>
        </w:rPr>
        <w:t>¿Cuáles declaraciones son ciertas al respecto de la intención del Padre de exaltar a Jesús a la posición y autoridad suprema?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167" w:after="0"/>
        <w:ind w:left="980" w:right="0" w:hanging="360"/>
        <w:jc w:val="left"/>
        <w:rPr>
          <w:sz w:val="22"/>
        </w:rPr>
      </w:pPr>
      <w:r>
        <w:rPr>
          <w:color w:val="231F20"/>
          <w:sz w:val="22"/>
        </w:rPr>
        <w:t>El nombre de Jesús no tiene igual, ni en esta era ni en la futura.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color w:val="231F20"/>
          <w:sz w:val="22"/>
        </w:rPr>
        <w:t>Jesús tiene el control absoluto en la obra mundial actual, ya que es el Señor de la cosecha.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color w:val="231F20"/>
          <w:sz w:val="22"/>
        </w:rPr>
        <w:t>Exaltado a la derecha del Padre, Jesús determina quién le representará en el mundo.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color w:val="231F20"/>
          <w:sz w:val="22"/>
        </w:rPr>
        <w:t>Los representantes de Jesús reciben todo lo que necesitan para poder hacerlo.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color w:val="231F20"/>
          <w:sz w:val="22"/>
        </w:rPr>
        <w:t>Todas las repuestas anteriores son ciertas.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19" w:val="left" w:leader="none"/>
          <w:tab w:pos="620" w:val="left" w:leader="none"/>
          <w:tab w:pos="6204" w:val="left" w:leader="none"/>
        </w:tabs>
        <w:spacing w:line="319" w:lineRule="auto" w:before="202" w:after="0"/>
        <w:ind w:left="620" w:right="261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etapa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entramos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alcanzada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nombre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Jesús,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pasión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servir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testificar el evangelio de Cristo se llama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19" w:val="left" w:leader="none"/>
          <w:tab w:pos="620" w:val="left" w:leader="none"/>
          <w:tab w:pos="3846" w:val="left" w:leader="none"/>
          <w:tab w:pos="7410" w:val="left" w:leader="none"/>
          <w:tab w:pos="10271" w:val="left" w:leader="none"/>
        </w:tabs>
        <w:spacing w:line="319" w:lineRule="auto" w:before="0" w:after="0"/>
        <w:ind w:left="620" w:right="277" w:hanging="360"/>
        <w:jc w:val="left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etapas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ministerio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transcultural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pacing w:val="-17"/>
          <w:sz w:val="22"/>
        </w:rPr>
        <w:t>, </w:t>
      </w:r>
      <w:r>
        <w:rPr>
          <w:color w:val="231F20"/>
          <w:sz w:val="22"/>
        </w:rPr>
        <w:t>y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1" w:after="0"/>
        <w:ind w:left="620" w:right="0" w:hanging="360"/>
        <w:jc w:val="left"/>
        <w:rPr>
          <w:sz w:val="22"/>
        </w:rPr>
      </w:pPr>
      <w:r>
        <w:rPr>
          <w:color w:val="231F20"/>
          <w:sz w:val="22"/>
        </w:rPr>
        <w:t>¿Cuáles de las siguientes declaraciones es cierta en cuanto a las dificultades de servir a Cristo en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ciudad?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color w:val="231F20"/>
          <w:sz w:val="22"/>
        </w:rPr>
        <w:t>El siervo puede esperar más dificultades que las que Cristo tuvo.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color w:val="231F20"/>
          <w:sz w:val="22"/>
        </w:rPr>
        <w:t>El siervo puede esperar dificultades ya que Cristo las tuvo.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color w:val="231F20"/>
          <w:sz w:val="22"/>
        </w:rPr>
        <w:t>El siervo no experimentará dificultades ya que Cristo sufrió por nosotros.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color w:val="231F20"/>
          <w:sz w:val="22"/>
        </w:rPr>
        <w:t>El siervo experimenta gozo y no dificultades al servir a Cristo en la ciudad.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color w:val="231F20"/>
          <w:sz w:val="22"/>
        </w:rPr>
        <w:t>Ninguna de las anteriores.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60" w:bottom="280" w:left="820" w:right="820"/>
        </w:sectPr>
      </w:pPr>
    </w:p>
    <w:p>
      <w:pPr>
        <w:pStyle w:val="BodyText"/>
        <w:ind w:left="404"/>
        <w:rPr>
          <w:sz w:val="20"/>
        </w:rPr>
      </w:pPr>
      <w:r>
        <w:rPr>
          <w:sz w:val="20"/>
        </w:rPr>
        <w:drawing>
          <wp:inline distT="0" distB="0" distL="0" distR="0">
            <wp:extent cx="1211020" cy="189452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2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97" w:lineRule="auto" w:before="110"/>
        <w:ind w:left="404" w:right="6787" w:firstLine="0"/>
        <w:jc w:val="left"/>
        <w:rPr>
          <w:rFonts w:ascii="Calibri" w:hAnsi="Calibri"/>
          <w:i/>
          <w:sz w:val="18"/>
        </w:rPr>
      </w:pPr>
      <w:r>
        <w:rPr>
          <w:rFonts w:ascii="Lucida Sans" w:hAnsi="Lucida Sans"/>
          <w:color w:val="231F20"/>
          <w:w w:val="90"/>
          <w:sz w:val="20"/>
        </w:rPr>
        <w:t>Módulo12: Enfoque en la</w:t>
      </w:r>
      <w:r>
        <w:rPr>
          <w:rFonts w:ascii="Lucida Sans" w:hAnsi="Lucida Sans"/>
          <w:color w:val="231F20"/>
          <w:spacing w:val="-23"/>
          <w:w w:val="90"/>
          <w:sz w:val="20"/>
        </w:rPr>
        <w:t> </w:t>
      </w:r>
      <w:r>
        <w:rPr>
          <w:rFonts w:ascii="Lucida Sans" w:hAnsi="Lucida Sans"/>
          <w:color w:val="231F20"/>
          <w:spacing w:val="-2"/>
          <w:w w:val="90"/>
          <w:sz w:val="20"/>
        </w:rPr>
        <w:t>Reproducción </w:t>
      </w:r>
      <w:r>
        <w:rPr>
          <w:rFonts w:ascii="Lucida Sans" w:hAnsi="Lucida Sans"/>
          <w:color w:val="231F20"/>
          <w:w w:val="95"/>
          <w:sz w:val="20"/>
        </w:rPr>
        <w:t>Prueba</w:t>
      </w:r>
      <w:r>
        <w:rPr>
          <w:rFonts w:ascii="Lucida Sans" w:hAnsi="Lucida Sans"/>
          <w:color w:val="231F20"/>
          <w:spacing w:val="-40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de</w:t>
      </w:r>
      <w:r>
        <w:rPr>
          <w:rFonts w:ascii="Lucida Sans" w:hAnsi="Lucida Sans"/>
          <w:color w:val="231F20"/>
          <w:spacing w:val="-39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la</w:t>
      </w:r>
      <w:r>
        <w:rPr>
          <w:rFonts w:ascii="Lucida Sans" w:hAnsi="Lucida Sans"/>
          <w:color w:val="231F20"/>
          <w:spacing w:val="-40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lección</w:t>
      </w:r>
      <w:r>
        <w:rPr>
          <w:rFonts w:ascii="Lucida Sans" w:hAnsi="Lucida Sans"/>
          <w:color w:val="231F20"/>
          <w:spacing w:val="-39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1:</w:t>
      </w:r>
      <w:r>
        <w:rPr>
          <w:rFonts w:ascii="Lucida Sans" w:hAnsi="Lucida Sans"/>
          <w:color w:val="231F20"/>
          <w:spacing w:val="-40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Iglecrecimiento </w:t>
      </w:r>
      <w:r>
        <w:rPr>
          <w:rFonts w:ascii="Calibri" w:hAnsi="Calibri"/>
          <w:i/>
          <w:color w:val="231F20"/>
          <w:sz w:val="18"/>
        </w:rPr>
        <w:t>Página 2 de</w:t>
      </w:r>
      <w:r>
        <w:rPr>
          <w:rFonts w:ascii="Calibri" w:hAnsi="Calibri"/>
          <w:i/>
          <w:color w:val="231F20"/>
          <w:spacing w:val="27"/>
          <w:sz w:val="18"/>
        </w:rPr>
        <w:t> </w:t>
      </w:r>
      <w:r>
        <w:rPr>
          <w:rFonts w:ascii="Calibri" w:hAnsi="Calibri"/>
          <w:i/>
          <w:color w:val="231F20"/>
          <w:sz w:val="18"/>
        </w:rPr>
        <w:t>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/>
        <w:rPr>
          <w:rFonts w:ascii="Calibri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95" w:after="0"/>
        <w:ind w:left="763" w:right="118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etapa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plantación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iglesias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establecemos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fundamento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inicial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ministerio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oración,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 selección de nuestro equipo, el área objetivo y el entendimiento de las necesidades de la comunidad se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denomina: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167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Preparar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Lanzar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Transición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Nutrir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202" w:after="0"/>
        <w:ind w:left="763" w:right="0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llamamiento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ministrar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nombre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Cristo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vez,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llamamiento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sufrir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amor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Él.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9307" w:val="left" w:leader="none"/>
        </w:tabs>
        <w:spacing w:line="319" w:lineRule="auto" w:before="203" w:after="0"/>
        <w:ind w:left="763" w:right="119" w:hanging="360"/>
        <w:jc w:val="left"/>
        <w:rPr>
          <w:sz w:val="22"/>
        </w:rPr>
      </w:pPr>
      <w:r>
        <w:rPr>
          <w:color w:val="231F20"/>
          <w:sz w:val="22"/>
        </w:rPr>
        <w:t>Una de las maneras en que podemos equipar a los miembros en los fundamentos de la vida cristiana y de la comunidad cristiana en la etapa de nutrición 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0" w:after="0"/>
        <w:ind w:left="763" w:right="0" w:hanging="361"/>
        <w:jc w:val="left"/>
        <w:rPr>
          <w:sz w:val="22"/>
        </w:rPr>
      </w:pPr>
      <w:r>
        <w:rPr>
          <w:color w:val="231F20"/>
          <w:sz w:val="22"/>
        </w:rPr>
        <w:t>Una de las analogías favoritas de Pablo para equipar a los nuevos creyentes en la fe 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La paternidad espiritual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Hacer una cirugía a los nuevos creyentes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Contratar nuevos obreros para un trabajo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Reparar los agujeros de una pared dañada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Ninguna de los 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10340" w:val="left" w:leader="none"/>
        </w:tabs>
        <w:spacing w:line="240" w:lineRule="auto" w:before="202" w:after="0"/>
        <w:ind w:left="763" w:right="0" w:hanging="361"/>
        <w:jc w:val="left"/>
        <w:rPr>
          <w:sz w:val="22"/>
        </w:rPr>
      </w:pPr>
      <w:r>
        <w:rPr>
          <w:color w:val="231F20"/>
          <w:sz w:val="22"/>
        </w:rPr>
        <w:t>Uno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principios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transculturales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plantación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iglesias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urbanas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720" w:bottom="280" w:left="820" w:right="820"/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720" w:bottom="280" w:left="820" w:right="820"/>
        </w:sect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60" w:right="0" w:firstLine="0"/>
        <w:jc w:val="left"/>
        <w:rPr>
          <w:rFonts w:ascii="Lucida Sans" w:hAnsi="Lucida Sans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594359</wp:posOffset>
            </wp:positionH>
            <wp:positionV relativeFrom="paragraph">
              <wp:posOffset>-259751</wp:posOffset>
            </wp:positionV>
            <wp:extent cx="1199857" cy="187705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57" cy="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hAnsi="Lucida Sans"/>
          <w:color w:val="231F20"/>
          <w:sz w:val="20"/>
        </w:rPr>
        <w:t>Módulo 12: Enfoque en la Reproducción</w:t>
      </w:r>
    </w:p>
    <w:p>
      <w:pPr>
        <w:spacing w:line="295" w:lineRule="auto" w:before="54"/>
        <w:ind w:left="260" w:right="32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0"/>
          <w:sz w:val="20"/>
        </w:rPr>
        <w:t>Prueba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lección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2: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Plantando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Iglesias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Urbanas: </w:t>
      </w:r>
      <w:r>
        <w:rPr>
          <w:rFonts w:ascii="Lucida Sans" w:hAnsi="Lucida Sans"/>
          <w:color w:val="231F20"/>
          <w:sz w:val="20"/>
        </w:rPr>
        <w:t>La</w:t>
      </w:r>
      <w:r>
        <w:rPr>
          <w:rFonts w:ascii="Lucida Sans" w:hAnsi="Lucida Sans"/>
          <w:color w:val="231F20"/>
          <w:spacing w:val="-10"/>
          <w:sz w:val="20"/>
        </w:rPr>
        <w:t> </w:t>
      </w:r>
      <w:r>
        <w:rPr>
          <w:rFonts w:ascii="Lucida Sans" w:hAnsi="Lucida Sans"/>
          <w:color w:val="231F20"/>
          <w:sz w:val="20"/>
        </w:rPr>
        <w:t>Siembra</w:t>
      </w:r>
    </w:p>
    <w:p>
      <w:pPr>
        <w:spacing w:before="3"/>
        <w:ind w:left="260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4996" w:val="left" w:leader="none"/>
          <w:tab w:pos="5094" w:val="left" w:leader="none"/>
        </w:tabs>
        <w:spacing w:line="518" w:lineRule="auto" w:before="101"/>
        <w:ind w:left="116" w:right="456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type w:val="continuous"/>
          <w:pgSz w:w="12240" w:h="15840"/>
          <w:pgMar w:top="660" w:bottom="280" w:left="820" w:right="820"/>
          <w:cols w:num="2" w:equalWidth="0">
            <w:col w:w="4615" w:space="432"/>
            <w:col w:w="5553"/>
          </w:cols>
        </w:sectPr>
      </w:pPr>
    </w:p>
    <w:p>
      <w:pPr>
        <w:pStyle w:val="BodyText"/>
        <w:spacing w:before="10"/>
        <w:rPr>
          <w:rFonts w:ascii="Gill Sans MT"/>
          <w:b/>
          <w:sz w:val="19"/>
        </w:rPr>
      </w:pPr>
    </w:p>
    <w:p>
      <w:pPr>
        <w:spacing w:before="101"/>
        <w:ind w:left="263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23" w:val="left" w:leader="none"/>
          <w:tab w:pos="624" w:val="left" w:leader="none"/>
          <w:tab w:pos="4400" w:val="left" w:leader="none"/>
          <w:tab w:pos="10318" w:val="left" w:leader="none"/>
        </w:tabs>
        <w:spacing w:line="319" w:lineRule="auto" w:before="0" w:after="0"/>
        <w:ind w:left="623" w:right="279" w:hanging="361"/>
        <w:jc w:val="lef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lección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descubrimos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Evangelizar</w:t>
      </w:r>
      <w:r>
        <w:rPr>
          <w:i/>
          <w:color w:val="231F20"/>
          <w:spacing w:val="-17"/>
          <w:sz w:val="22"/>
        </w:rPr>
        <w:t> </w:t>
      </w:r>
      <w:r>
        <w:rPr>
          <w:color w:val="231F20"/>
          <w:sz w:val="22"/>
        </w:rPr>
        <w:t>tiene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ver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etapas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 y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de los esfuerzos de plantación de iglesias.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623" w:val="left" w:leader="none"/>
          <w:tab w:pos="624" w:val="left" w:leader="none"/>
        </w:tabs>
        <w:spacing w:line="319" w:lineRule="auto" w:before="0" w:after="0"/>
        <w:ind w:left="623" w:right="259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concepto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griego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familia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únicamente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familia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inmediata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(esposo,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esposa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hijos)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 igual que nuestro concepto moderno de familia.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623" w:val="left" w:leader="none"/>
          <w:tab w:pos="624" w:val="left" w:leader="none"/>
        </w:tabs>
        <w:spacing w:line="240" w:lineRule="auto" w:before="1" w:after="0"/>
        <w:ind w:left="623" w:right="0" w:hanging="361"/>
        <w:jc w:val="left"/>
        <w:rPr>
          <w:sz w:val="22"/>
        </w:rPr>
      </w:pPr>
      <w:r>
        <w:rPr>
          <w:color w:val="231F20"/>
          <w:sz w:val="22"/>
        </w:rPr>
        <w:t>La gente en su mayoría viene a Cristo a través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Un pastor que comparte las Buenas Nuevas con ellos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La visita de alguien de la iglesia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Una cruzada evangelística o un programa televisivo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Un amigo o familiar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Ninguno de los 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  <w:tab w:pos="10049" w:val="left" w:leader="none"/>
        </w:tabs>
        <w:spacing w:line="240" w:lineRule="auto" w:before="202" w:after="0"/>
        <w:ind w:left="623" w:right="284" w:hanging="624"/>
        <w:jc w:val="right"/>
        <w:rPr>
          <w:sz w:val="22"/>
        </w:rPr>
      </w:pPr>
      <w:r>
        <w:rPr>
          <w:color w:val="231F20"/>
          <w:sz w:val="22"/>
        </w:rPr>
        <w:t>Uno  de  los  desafíos  de  ganar  a  la  gente  en  su  </w:t>
      </w:r>
      <w:r>
        <w:rPr>
          <w:i/>
          <w:color w:val="231F20"/>
          <w:sz w:val="22"/>
        </w:rPr>
        <w:t>oikos</w:t>
      </w:r>
      <w:r>
        <w:rPr>
          <w:i/>
          <w:color w:val="231F20"/>
          <w:spacing w:val="-1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3"/>
        <w:ind w:right="265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23" w:val="left" w:leader="none"/>
          <w:tab w:pos="624" w:val="left" w:leader="none"/>
        </w:tabs>
        <w:spacing w:line="240" w:lineRule="auto" w:before="202" w:after="0"/>
        <w:ind w:left="623" w:right="0" w:hanging="361"/>
        <w:jc w:val="left"/>
        <w:rPr>
          <w:sz w:val="22"/>
        </w:rPr>
      </w:pPr>
      <w:r>
        <w:rPr>
          <w:color w:val="231F20"/>
          <w:sz w:val="22"/>
        </w:rPr>
        <w:t>¿Qué deberíamos tener en cuenta cuando tratamos de ganar gente en un</w:t>
      </w:r>
      <w:r>
        <w:rPr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oikos</w:t>
      </w:r>
      <w:r>
        <w:rPr>
          <w:color w:val="231F20"/>
          <w:sz w:val="22"/>
        </w:rPr>
        <w:t>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Hacer los deberes y aprender sobre las relaciones afines del grupo que es mi objetivo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Estimular a los miembros de la familia que conocen a Cristo a compartir el evangelio con los miembros de</w:t>
      </w:r>
      <w:r>
        <w:rPr>
          <w:color w:val="231F20"/>
          <w:spacing w:val="50"/>
          <w:sz w:val="22"/>
        </w:rPr>
        <w:t> </w:t>
      </w:r>
      <w:r>
        <w:rPr>
          <w:color w:val="231F20"/>
          <w:sz w:val="22"/>
        </w:rPr>
        <w:t>su</w:t>
      </w:r>
    </w:p>
    <w:p>
      <w:pPr>
        <w:spacing w:before="83"/>
        <w:ind w:left="98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oikos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Ambas (a) y (b)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Ninguna de las anteriores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60" w:bottom="280" w:left="820" w:right="820"/>
        </w:sectPr>
      </w:pPr>
    </w:p>
    <w:p>
      <w:pPr>
        <w:pStyle w:val="BodyText"/>
        <w:ind w:left="404"/>
        <w:rPr>
          <w:sz w:val="20"/>
        </w:rPr>
      </w:pPr>
      <w:r>
        <w:rPr>
          <w:sz w:val="20"/>
        </w:rPr>
        <w:drawing>
          <wp:inline distT="0" distB="0" distL="0" distR="0">
            <wp:extent cx="1211020" cy="18945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2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0"/>
        <w:ind w:left="40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sz w:val="20"/>
        </w:rPr>
        <w:t>Módulo 12: Enfoque en la Reproducción</w:t>
      </w:r>
    </w:p>
    <w:p>
      <w:pPr>
        <w:spacing w:before="54"/>
        <w:ind w:left="40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sz w:val="20"/>
        </w:rPr>
        <w:t>Prueba de la lección 2: Plantando Iglesias Urbanas:</w:t>
      </w:r>
    </w:p>
    <w:p>
      <w:pPr>
        <w:spacing w:before="55"/>
        <w:ind w:left="404" w:right="0" w:firstLine="0"/>
        <w:jc w:val="left"/>
        <w:rPr>
          <w:rFonts w:ascii="Lucida Sans"/>
          <w:sz w:val="20"/>
        </w:rPr>
      </w:pPr>
      <w:r>
        <w:rPr>
          <w:rFonts w:ascii="Lucida Sans"/>
          <w:color w:val="231F20"/>
          <w:w w:val="95"/>
          <w:sz w:val="20"/>
        </w:rPr>
        <w:t>La Siembra</w:t>
      </w:r>
    </w:p>
    <w:p>
      <w:pPr>
        <w:spacing w:before="56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124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¿Qué es cierto sobre el concepto de </w:t>
      </w:r>
      <w:r>
        <w:rPr>
          <w:i/>
          <w:color w:val="231F20"/>
          <w:sz w:val="22"/>
        </w:rPr>
        <w:t>oikos </w:t>
      </w:r>
      <w:r>
        <w:rPr>
          <w:color w:val="231F20"/>
          <w:sz w:val="22"/>
        </w:rPr>
        <w:t>(familia) del Nuevo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Testamento?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Muchas de las primeras iglesias se reunían y organizaban en su</w:t>
      </w:r>
      <w:r>
        <w:rPr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oikos</w:t>
      </w:r>
      <w:r>
        <w:rPr>
          <w:color w:val="231F20"/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evangelización usualmente se dirigía a todo el </w:t>
      </w:r>
      <w:r>
        <w:rPr>
          <w:i/>
          <w:color w:val="231F20"/>
          <w:sz w:val="22"/>
        </w:rPr>
        <w:t>oikos</w:t>
      </w:r>
      <w:r>
        <w:rPr>
          <w:color w:val="231F20"/>
          <w:sz w:val="22"/>
        </w:rPr>
        <w:t>, es decir, a toda 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casa.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mayoría de las iglesias misioneras plantadas por Pablo estaban constituidas por una o más casas (o</w:t>
      </w:r>
      <w:r>
        <w:rPr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oikia</w:t>
      </w:r>
      <w:r>
        <w:rPr>
          <w:color w:val="231F20"/>
          <w:sz w:val="22"/>
        </w:rPr>
        <w:t>).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Las casas, una vez convertidas a Jesucristo y su Reino, podían constituir una iglesia.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Todo lo anterior es cierto.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319" w:lineRule="auto" w:before="202" w:after="0"/>
        <w:ind w:left="767" w:right="114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necesario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buen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administrador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casa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propia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calificar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líder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servidor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 casa del Señor.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9" w:val="left" w:leader="none"/>
          <w:tab w:pos="10416" w:val="left" w:leader="none"/>
        </w:tabs>
        <w:spacing w:line="240" w:lineRule="auto" w:before="0" w:after="0"/>
        <w:ind w:left="768" w:right="0" w:hanging="361"/>
        <w:jc w:val="left"/>
        <w:rPr>
          <w:sz w:val="22"/>
        </w:rPr>
      </w:pPr>
      <w:r>
        <w:rPr>
          <w:color w:val="231F20"/>
          <w:sz w:val="22"/>
        </w:rPr>
        <w:t>Tres  tipos  de  contactos  que  ponen  en  marcha  el  </w:t>
      </w:r>
      <w:r>
        <w:rPr>
          <w:i/>
          <w:color w:val="231F20"/>
          <w:sz w:val="22"/>
        </w:rPr>
        <w:t>oikos</w:t>
      </w:r>
      <w:r>
        <w:rPr>
          <w:i/>
          <w:color w:val="231F20"/>
          <w:spacing w:val="-17"/>
          <w:sz w:val="22"/>
        </w:rPr>
        <w:t> </w:t>
      </w:r>
      <w:r>
        <w:rPr>
          <w:color w:val="231F20"/>
          <w:sz w:val="22"/>
        </w:rPr>
        <w:t>moderno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</w:p>
    <w:p>
      <w:pPr>
        <w:pStyle w:val="BodyText"/>
        <w:tabs>
          <w:tab w:pos="2857" w:val="left" w:leader="none"/>
          <w:tab w:pos="5967" w:val="left" w:leader="none"/>
        </w:tabs>
        <w:spacing w:before="83"/>
        <w:ind w:left="767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9" w:val="left" w:leader="none"/>
        </w:tabs>
        <w:spacing w:line="240" w:lineRule="auto" w:before="202" w:after="0"/>
        <w:ind w:left="768" w:right="0" w:hanging="361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correcto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respecto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ministerio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contexto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oikos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(itálica)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(su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hogar)?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no usó este método para esparcir la palabra sobre sí mismo.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Los apóstoles generalmente le ministraban a extraños en lugares públicos, y no lo hacían en las casas.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gente urbana en general no son parte de un </w:t>
      </w:r>
      <w:r>
        <w:rPr>
          <w:i/>
          <w:color w:val="231F20"/>
          <w:sz w:val="22"/>
        </w:rPr>
        <w:t>oikos </w:t>
      </w:r>
      <w:r>
        <w:rPr>
          <w:color w:val="231F20"/>
          <w:sz w:val="22"/>
        </w:rPr>
        <w:t>social 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particular.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Ninguna de las respuestas es correcta.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319" w:lineRule="auto" w:before="203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Al comienzo de la obra evangelística de los apóstoles, no permitían que los gentiles y los judíos se asociaran en las igleisas.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top="720" w:bottom="280" w:left="820" w:right="820"/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720" w:bottom="280" w:left="820" w:right="820"/>
        </w:sect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60" w:right="0" w:firstLine="0"/>
        <w:jc w:val="left"/>
        <w:rPr>
          <w:rFonts w:ascii="Lucida Sans" w:hAnsi="Lucida Sans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594359</wp:posOffset>
            </wp:positionH>
            <wp:positionV relativeFrom="paragraph">
              <wp:posOffset>-259751</wp:posOffset>
            </wp:positionV>
            <wp:extent cx="1199857" cy="187705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57" cy="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hAnsi="Lucida Sans"/>
          <w:color w:val="231F20"/>
          <w:sz w:val="20"/>
        </w:rPr>
        <w:t>Módulo 12: Enfoque en la Reproducción</w:t>
      </w:r>
    </w:p>
    <w:p>
      <w:pPr>
        <w:spacing w:line="295" w:lineRule="auto" w:before="54"/>
        <w:ind w:left="260" w:right="32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0"/>
          <w:sz w:val="20"/>
        </w:rPr>
        <w:t>Prueba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lección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3: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Plantando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Iglesias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Urbanas: </w:t>
      </w:r>
      <w:r>
        <w:rPr>
          <w:rFonts w:ascii="Lucida Sans" w:hAnsi="Lucida Sans"/>
          <w:color w:val="231F20"/>
          <w:sz w:val="20"/>
        </w:rPr>
        <w:t>El</w:t>
      </w:r>
      <w:r>
        <w:rPr>
          <w:rFonts w:ascii="Lucida Sans" w:hAnsi="Lucida Sans"/>
          <w:color w:val="231F20"/>
          <w:spacing w:val="-10"/>
          <w:sz w:val="20"/>
        </w:rPr>
        <w:t> </w:t>
      </w:r>
      <w:r>
        <w:rPr>
          <w:rFonts w:ascii="Lucida Sans" w:hAnsi="Lucida Sans"/>
          <w:color w:val="231F20"/>
          <w:sz w:val="20"/>
        </w:rPr>
        <w:t>Cuidado</w:t>
      </w:r>
    </w:p>
    <w:p>
      <w:pPr>
        <w:spacing w:before="3"/>
        <w:ind w:left="260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5057" w:val="left" w:leader="none"/>
          <w:tab w:pos="5139" w:val="left" w:leader="none"/>
        </w:tabs>
        <w:spacing w:line="518" w:lineRule="auto" w:before="101"/>
        <w:ind w:left="116" w:right="411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spacing w:val="2"/>
          <w:sz w:val="18"/>
        </w:rPr>
        <w:t> 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type w:val="continuous"/>
          <w:pgSz w:w="12240" w:h="15840"/>
          <w:pgMar w:top="660" w:bottom="280" w:left="820" w:right="820"/>
          <w:cols w:num="2" w:equalWidth="0">
            <w:col w:w="4615" w:space="432"/>
            <w:col w:w="5553"/>
          </w:cols>
        </w:sectPr>
      </w:pPr>
    </w:p>
    <w:p>
      <w:pPr>
        <w:pStyle w:val="BodyText"/>
        <w:spacing w:before="10"/>
        <w:rPr>
          <w:rFonts w:ascii="Gill Sans MT"/>
          <w:b/>
          <w:sz w:val="19"/>
        </w:rPr>
      </w:pPr>
    </w:p>
    <w:p>
      <w:pPr>
        <w:spacing w:before="101"/>
        <w:ind w:left="263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24" w:val="left" w:leader="none"/>
          <w:tab w:pos="10129" w:val="left" w:leader="none"/>
          <w:tab w:pos="10288" w:val="left" w:leader="none"/>
        </w:tabs>
        <w:spacing w:line="319" w:lineRule="auto" w:before="0" w:after="0"/>
        <w:ind w:left="623" w:right="258" w:hanging="360"/>
        <w:jc w:val="both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razones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deberíamos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darle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seguimiento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discipular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nuevos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convertidos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iglesia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local son</w:t>
      </w:r>
      <w:r>
        <w:rPr>
          <w:color w:val="231F20"/>
          <w:sz w:val="22"/>
          <w:u w:val="single" w:color="221E1F"/>
        </w:rPr>
        <w:tab/>
        <w:tab/>
      </w:r>
      <w:r>
        <w:rPr>
          <w:color w:val="231F20"/>
          <w:sz w:val="22"/>
        </w:rPr>
        <w:t> así como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319" w:lineRule="auto" w:before="0" w:after="0"/>
        <w:ind w:left="623" w:right="260" w:hanging="360"/>
        <w:jc w:val="both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Deberíamos evitar ser amigos de aquellos a quienes discipulamos, especialmente debido a que nuestro objetivo principal es verles madurar en Cristo.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623" w:val="left" w:leader="none"/>
          <w:tab w:pos="624" w:val="left" w:leader="none"/>
        </w:tabs>
        <w:spacing w:line="240" w:lineRule="auto" w:before="0" w:after="0"/>
        <w:ind w:left="623" w:right="0" w:hanging="361"/>
        <w:jc w:val="left"/>
        <w:rPr>
          <w:sz w:val="22"/>
        </w:rPr>
      </w:pPr>
      <w:r>
        <w:rPr>
          <w:color w:val="231F20"/>
          <w:sz w:val="22"/>
        </w:rPr>
        <w:t>¿Qué declaración NO ES CORRECTA con respecto a la práctica del seguimiento bíblico?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Solamente el clérigo y los capacitados en el seminario pueden practicar el seguimiento bíblico.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Capacita al nuevo convertido a escuchar la Palabra tanto en grupos grandes como pequeños.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3" w:val="left" w:leader="none"/>
          <w:tab w:pos="984" w:val="left" w:leader="none"/>
        </w:tabs>
        <w:spacing w:line="319" w:lineRule="auto" w:before="0" w:after="0"/>
        <w:ind w:left="983" w:right="258" w:hanging="360"/>
        <w:jc w:val="left"/>
        <w:rPr>
          <w:sz w:val="22"/>
        </w:rPr>
      </w:pPr>
      <w:r>
        <w:rPr>
          <w:color w:val="231F20"/>
          <w:sz w:val="22"/>
        </w:rPr>
        <w:t>Darle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nuevo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convertido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ejemplar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Escrituras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pronto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posible,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dirigirle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primeras lecturas del mismo.</w:t>
      </w:r>
    </w:p>
    <w:p>
      <w:pPr>
        <w:pStyle w:val="ListParagraph"/>
        <w:numPr>
          <w:ilvl w:val="1"/>
          <w:numId w:val="3"/>
        </w:numPr>
        <w:tabs>
          <w:tab w:pos="983" w:val="left" w:leader="none"/>
          <w:tab w:pos="984" w:val="left" w:leader="none"/>
        </w:tabs>
        <w:spacing w:line="240" w:lineRule="auto" w:before="167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Presentarle a otros miembros del cuerpo tan pronto como sea posible luego de su decisión.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23" w:val="left" w:leader="none"/>
          <w:tab w:pos="624" w:val="left" w:leader="none"/>
          <w:tab w:pos="10071" w:val="left" w:leader="none"/>
        </w:tabs>
        <w:spacing w:line="240" w:lineRule="auto" w:before="96" w:after="0"/>
        <w:ind w:left="623" w:right="0" w:hanging="361"/>
        <w:jc w:val="left"/>
        <w:rPr>
          <w:sz w:val="22"/>
        </w:rPr>
      </w:pPr>
      <w:r>
        <w:rPr>
          <w:color w:val="231F20"/>
          <w:sz w:val="22"/>
        </w:rPr>
        <w:t>Las   dos   etapas   de   la   plantación   asociadas   con   el</w:t>
      </w:r>
      <w:r>
        <w:rPr>
          <w:color w:val="231F20"/>
          <w:spacing w:val="39"/>
          <w:sz w:val="22"/>
        </w:rPr>
        <w:t> </w:t>
      </w:r>
      <w:r>
        <w:rPr>
          <w:i/>
          <w:color w:val="231F20"/>
          <w:sz w:val="22"/>
        </w:rPr>
        <w:t>Capacitar </w:t>
      </w:r>
      <w:r>
        <w:rPr>
          <w:i/>
          <w:color w:val="231F20"/>
          <w:spacing w:val="47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y</w:t>
      </w:r>
    </w:p>
    <w:p>
      <w:pPr>
        <w:pStyle w:val="BodyText"/>
        <w:tabs>
          <w:tab w:pos="4143" w:val="left" w:leader="none"/>
        </w:tabs>
        <w:spacing w:before="83"/>
        <w:ind w:left="623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23" w:val="left" w:leader="none"/>
          <w:tab w:pos="624" w:val="left" w:leader="none"/>
        </w:tabs>
        <w:spacing w:line="240" w:lineRule="auto" w:before="202" w:after="0"/>
        <w:ind w:left="623" w:right="0" w:hanging="361"/>
        <w:jc w:val="left"/>
        <w:rPr>
          <w:sz w:val="22"/>
        </w:rPr>
      </w:pPr>
      <w:r>
        <w:rPr>
          <w:color w:val="231F20"/>
          <w:sz w:val="22"/>
        </w:rPr>
        <w:t>El término griego para el tipo de ejemplo y modelo que representa el discipulador es: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Typos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3"/>
        </w:numPr>
        <w:tabs>
          <w:tab w:pos="984" w:val="left" w:leader="none"/>
        </w:tabs>
        <w:spacing w:line="240" w:lineRule="auto" w:before="0" w:after="0"/>
        <w:ind w:left="98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Kerygma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3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Energia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3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Ninguno de los anteriores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60" w:bottom="280" w:left="820" w:right="820"/>
        </w:sectPr>
      </w:pPr>
    </w:p>
    <w:p>
      <w:pPr>
        <w:pStyle w:val="BodyText"/>
        <w:ind w:left="404"/>
        <w:rPr>
          <w:sz w:val="20"/>
        </w:rPr>
      </w:pPr>
      <w:r>
        <w:rPr>
          <w:sz w:val="20"/>
        </w:rPr>
        <w:drawing>
          <wp:inline distT="0" distB="0" distL="0" distR="0">
            <wp:extent cx="1211020" cy="189452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2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0"/>
        <w:ind w:left="40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sz w:val="20"/>
        </w:rPr>
        <w:t>Módulo 12: Enfoque en la Reproducción</w:t>
      </w:r>
    </w:p>
    <w:p>
      <w:pPr>
        <w:spacing w:before="54"/>
        <w:ind w:left="40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sz w:val="20"/>
        </w:rPr>
        <w:t>Prueba de la lección 3: Plantando Iglesias Urbanas:</w:t>
      </w:r>
    </w:p>
    <w:p>
      <w:pPr>
        <w:spacing w:before="55"/>
        <w:ind w:left="404" w:right="0" w:firstLine="0"/>
        <w:jc w:val="left"/>
        <w:rPr>
          <w:rFonts w:ascii="Lucida Sans"/>
          <w:sz w:val="20"/>
        </w:rPr>
      </w:pPr>
      <w:r>
        <w:rPr>
          <w:rFonts w:ascii="Lucida Sans"/>
          <w:color w:val="231F20"/>
          <w:sz w:val="20"/>
        </w:rPr>
        <w:t>El Cuidado</w:t>
      </w:r>
    </w:p>
    <w:p>
      <w:pPr>
        <w:spacing w:before="56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59" w:val="left" w:leader="none"/>
          <w:tab w:pos="360" w:val="left" w:leader="none"/>
        </w:tabs>
        <w:spacing w:line="240" w:lineRule="auto" w:before="124" w:after="0"/>
        <w:ind w:left="767" w:right="2704" w:hanging="768"/>
        <w:jc w:val="right"/>
        <w:rPr>
          <w:sz w:val="22"/>
        </w:rPr>
      </w:pPr>
      <w:r>
        <w:rPr>
          <w:color w:val="231F20"/>
          <w:sz w:val="22"/>
        </w:rPr>
        <w:t>¿Cuál de ls siguientes razones de "seguimiento" a los nuevos discípulos en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iglesia?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359" w:val="left" w:leader="none"/>
          <w:tab w:pos="360" w:val="left" w:leader="none"/>
        </w:tabs>
        <w:spacing w:line="240" w:lineRule="auto" w:before="0" w:after="0"/>
        <w:ind w:left="1127" w:right="2709" w:hanging="1128"/>
        <w:jc w:val="right"/>
        <w:rPr>
          <w:sz w:val="22"/>
        </w:rPr>
      </w:pPr>
      <w:r>
        <w:rPr>
          <w:color w:val="231F20"/>
          <w:sz w:val="22"/>
        </w:rPr>
        <w:t>El diablo procurará mentirles sobre la naturaleza de su compromiso 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Cristo.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Los cristianos nuevos e inmaduros son vulnerables a cometer errores al comienzo de su caminar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Los nuevos creyentes deben ser reorientados al respecto de su decisión lo antes posible.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Los nuevos creyentes necesitan un cuidado pastoral inmediato que vele por sus almas.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Todas las 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319" w:lineRule="auto" w:before="202" w:after="0"/>
        <w:ind w:left="767" w:right="114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Es en la iglesia local donde los nuevos creyentes se afirman en la fe, son equipados para la obra ministerial, y viven su discipulado en Cristo.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359" w:val="left" w:leader="none"/>
          <w:tab w:pos="360" w:val="left" w:leader="none"/>
          <w:tab w:pos="10044" w:val="left" w:leader="none"/>
        </w:tabs>
        <w:spacing w:line="240" w:lineRule="auto" w:before="0" w:after="0"/>
        <w:ind w:left="767" w:right="145" w:hanging="768"/>
        <w:jc w:val="right"/>
        <w:rPr>
          <w:sz w:val="22"/>
        </w:rPr>
      </w:pPr>
      <w:r>
        <w:rPr>
          <w:color w:val="231F20"/>
          <w:sz w:val="22"/>
        </w:rPr>
        <w:t>La  definición de  “seguimiento” en la  iglesia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es 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3"/>
        <w:ind w:right="121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202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son los elementos en el discipulado en la iglesia?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Establecer un ejemplo y ritmo personal a través de nuestras propias vidas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Interceder y orar fervientemente por su crecimiento y madurez en Cristo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Encontrar oportunidades para ayudar a sus discípulos a unirse “a usted ” en su vida y ministerio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Todas las respuestas anteriores son correctas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319" w:lineRule="auto" w:before="203" w:after="0"/>
        <w:ind w:left="767" w:right="114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No es necesario bautizar a los nuevos creyentes antes de reconocerlos como miembros del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cuerpo local de creyentes.</w:t>
      </w:r>
    </w:p>
    <w:sectPr>
      <w:pgSz w:w="12240" w:h="15840"/>
      <w:pgMar w:top="7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23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83" w:hanging="360"/>
        <w:jc w:val="lef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23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83" w:hanging="360"/>
        <w:jc w:val="lef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0" w:hanging="361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80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27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dc:title>#12 MG 11 Jun 14.vp</dc:title>
  <dcterms:created xsi:type="dcterms:W3CDTF">2020-03-23T16:57:59Z</dcterms:created>
  <dcterms:modified xsi:type="dcterms:W3CDTF">2020-03-23T16:57:59Z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